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8C" w:rsidRDefault="00DD018C" w:rsidP="00DD018C">
      <w:pPr>
        <w:spacing w:after="0"/>
        <w:jc w:val="center"/>
      </w:pPr>
      <w:r>
        <w:t>ПРАВИТЕЛЬСТВО РОССИЙСКОЙ ФЕДЕРАЦИИ</w:t>
      </w:r>
    </w:p>
    <w:p w:rsidR="00DD018C" w:rsidRDefault="00DD018C" w:rsidP="00DD018C">
      <w:pPr>
        <w:spacing w:after="0"/>
        <w:jc w:val="center"/>
      </w:pPr>
      <w:r>
        <w:t>ПОСТАНОВЛЕНИЕ</w:t>
      </w:r>
    </w:p>
    <w:p w:rsidR="00DD018C" w:rsidRDefault="00DD018C" w:rsidP="00DD018C">
      <w:pPr>
        <w:spacing w:after="0"/>
        <w:jc w:val="center"/>
      </w:pPr>
      <w:r>
        <w:t>от 20 декабря 2021 г. N 2369</w:t>
      </w:r>
    </w:p>
    <w:p w:rsidR="00DD018C" w:rsidRDefault="00DD018C" w:rsidP="00DD018C">
      <w:pPr>
        <w:spacing w:after="0"/>
        <w:jc w:val="center"/>
      </w:pPr>
      <w:r>
        <w:t>О ТРЕБОВАНИЯХ</w:t>
      </w:r>
    </w:p>
    <w:p w:rsidR="00DD018C" w:rsidRDefault="00DD018C" w:rsidP="00DD018C">
      <w:pPr>
        <w:spacing w:after="0"/>
        <w:jc w:val="center"/>
      </w:pPr>
      <w:r>
        <w:t>К БАНКАМ И ФОНДАМ СОДЕЙСТВИЯ КРЕДИТОВАНИЮ (ГАРАНТИЙНЫМ</w:t>
      </w:r>
    </w:p>
    <w:p w:rsidR="00DD018C" w:rsidRDefault="00DD018C" w:rsidP="00DD018C">
      <w:pPr>
        <w:spacing w:after="0"/>
        <w:jc w:val="center"/>
      </w:pPr>
      <w:r>
        <w:t>ФОНДАМ, ФОНДАМ ПОРУЧИТЕЛЬСТВ) ДЛЯ ЦЕЛЕЙ ОСУЩЕСТВЛЕНИЯ</w:t>
      </w:r>
    </w:p>
    <w:p w:rsidR="00DD018C" w:rsidRDefault="00DD018C" w:rsidP="00DD018C">
      <w:pPr>
        <w:spacing w:after="0"/>
        <w:jc w:val="center"/>
      </w:pPr>
      <w:r>
        <w:t>ЗАКУПОК ТОВАРОВ (РАБОТ, УСЛУГ) ДЛЯ ОБЕСПЕЧЕНИЯ</w:t>
      </w:r>
    </w:p>
    <w:p w:rsidR="00DD018C" w:rsidRDefault="00DD018C" w:rsidP="00DD018C">
      <w:pPr>
        <w:spacing w:after="0"/>
        <w:jc w:val="center"/>
      </w:pPr>
      <w:r>
        <w:t>ГОСУДАРСТВЕННЫХ И МУНИЦИПАЛЬНЫХ НУЖД, ОБ ИЗМЕНЕНИИ</w:t>
      </w:r>
    </w:p>
    <w:p w:rsidR="00DD018C" w:rsidRDefault="00DD018C" w:rsidP="00DD018C">
      <w:pPr>
        <w:spacing w:after="0"/>
        <w:jc w:val="center"/>
      </w:pPr>
      <w:r>
        <w:t>И ПРИЗНАНИИ УТРАТИВШИМИ СИЛУ НЕКОТОРЫХ АКТОВ</w:t>
      </w:r>
    </w:p>
    <w:p w:rsidR="00DD018C" w:rsidRDefault="00DD018C" w:rsidP="00DD018C">
      <w:pPr>
        <w:spacing w:after="0"/>
        <w:jc w:val="center"/>
      </w:pPr>
      <w:r>
        <w:t>И ОТДЕЛЬНЫХ ПОЛОЖЕНИЙ НЕКОТОРЫХ АКТОВ</w:t>
      </w:r>
    </w:p>
    <w:p w:rsidR="00DD018C" w:rsidRDefault="00DD018C" w:rsidP="00DD018C">
      <w:pPr>
        <w:spacing w:after="0"/>
        <w:jc w:val="center"/>
      </w:pPr>
      <w:r>
        <w:t>ПРАВИТЕЛЬСТВА РОССИЙСКОЙ ФЕДЕР</w:t>
      </w:r>
      <w:r>
        <w:t>АЦИИ</w:t>
      </w:r>
    </w:p>
    <w:p w:rsidR="00DD018C" w:rsidRDefault="00DD018C" w:rsidP="00DD018C">
      <w:pPr>
        <w:spacing w:after="0"/>
        <w:jc w:val="center"/>
      </w:pPr>
    </w:p>
    <w:p w:rsidR="00DD018C" w:rsidRDefault="00DD018C" w:rsidP="00DD018C">
      <w:pPr>
        <w:jc w:val="both"/>
      </w:pPr>
      <w:r>
        <w:t>В соответствии с подпунктом "а" пункта 1 части 5 статьи 44, пунктами 1 и 3 части 1, частью 1.1 статьи 45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D018C" w:rsidRDefault="00DD018C" w:rsidP="00DD018C">
      <w:pPr>
        <w:jc w:val="both"/>
      </w:pPr>
      <w: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rsidR="00DD018C" w:rsidRDefault="00DD018C" w:rsidP="00DD018C">
      <w:pPr>
        <w:jc w:val="both"/>
      </w:pPr>
      <w:r>
        <w:t>установление банком с каждым из операторов электронных площадок, включенных в перечень,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взаимодействия в соответствии с заключенным соглашением, предусмотренным частью 7 статьи 44 Федерального закона;</w:t>
      </w:r>
    </w:p>
    <w:p w:rsidR="00DD018C" w:rsidRDefault="00DD018C" w:rsidP="00DD018C">
      <w:pPr>
        <w:jc w:val="both"/>
      </w:pPr>
      <w:r>
        <w:t>соответствие требованиям, предусмотренным пунктом 2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утвержденных постановлением Правительства Российской Федерации от 24 декабря 2011 г. N 1121 "О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w:t>
      </w:r>
    </w:p>
    <w:p w:rsidR="00DD018C" w:rsidRDefault="00DD018C" w:rsidP="00DD018C">
      <w:pPr>
        <w:jc w:val="both"/>
      </w:pPr>
      <w:r>
        <w:t>2. 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требованию о наличии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t>ruB</w:t>
      </w:r>
      <w:proofErr w:type="spellEnd"/>
      <w: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DD018C" w:rsidRDefault="00DD018C" w:rsidP="00DD018C">
      <w:pPr>
        <w:jc w:val="both"/>
      </w:pPr>
      <w:r>
        <w:t>3. Установить, что фонды содействия кредитованию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
    <w:p w:rsidR="00DD018C" w:rsidRDefault="00DD018C" w:rsidP="00DD018C">
      <w:pPr>
        <w:jc w:val="both"/>
      </w:pPr>
      <w:r>
        <w:lastRenderedPageBreak/>
        <w:t>отсутствие в предусмотренном Федеральным законом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rsidR="00DD018C" w:rsidRDefault="00DD018C" w:rsidP="00DD018C">
      <w:pPr>
        <w:jc w:val="both"/>
      </w:pPr>
      <w:r>
        <w:t>отсутствие в составе участников (членов) (если региональная гарантийная 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а также 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DD018C" w:rsidRDefault="00DD018C" w:rsidP="00DD018C">
      <w:pPr>
        <w:jc w:val="both"/>
      </w:pPr>
      <w:r>
        <w:t>наличие присвоенного в порядке, установленном в соответствии с частью 9 статьи 15.2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rsidR="00DD018C" w:rsidRDefault="00DD018C" w:rsidP="00DD018C">
      <w:pPr>
        <w:jc w:val="both"/>
      </w:pPr>
      <w:r>
        <w:t>4. Установить, что требование, предусмотренное абзацем третьим пункта 1 настоящего постановления, применяется через 60 дней со дня, следующего за днем включения банка в перечень, предусмотренный подпунктом "а" пункта 1 части 5 статьи 44 Федерального закона.</w:t>
      </w:r>
    </w:p>
    <w:p w:rsidR="00DD018C" w:rsidRDefault="00DD018C" w:rsidP="00DD018C">
      <w:pPr>
        <w:jc w:val="both"/>
      </w:pPr>
      <w:r>
        <w:t>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абзацу второму пункта 1 настоящего постановления.</w:t>
      </w:r>
    </w:p>
    <w:p w:rsidR="00DD018C" w:rsidRDefault="00DD018C" w:rsidP="00DD018C">
      <w:pPr>
        <w:jc w:val="both"/>
      </w:pPr>
      <w:r>
        <w:t>6. Утвердить прилагаемые изменения, которые вносятся в акты Правительства Российской Федерации.</w:t>
      </w:r>
    </w:p>
    <w:p w:rsidR="00DD018C" w:rsidRDefault="00DD018C" w:rsidP="00DD018C">
      <w:pPr>
        <w:jc w:val="both"/>
      </w:pPr>
      <w:r>
        <w:t>7.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приложению.</w:t>
      </w:r>
    </w:p>
    <w:p w:rsidR="00DD018C" w:rsidRDefault="00DD018C" w:rsidP="00DD018C">
      <w:pPr>
        <w:jc w:val="both"/>
      </w:pPr>
      <w:r>
        <w:t>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DD018C" w:rsidRDefault="00DD018C" w:rsidP="00DD018C">
      <w:pPr>
        <w:jc w:val="both"/>
      </w:pPr>
    </w:p>
    <w:p w:rsidR="00DD018C" w:rsidRDefault="00DD018C" w:rsidP="00DD018C">
      <w:pPr>
        <w:jc w:val="both"/>
      </w:pPr>
      <w:r>
        <w:t>Председатель Правительства</w:t>
      </w:r>
    </w:p>
    <w:p w:rsidR="00DD018C" w:rsidRDefault="00DD018C" w:rsidP="00DD018C">
      <w:pPr>
        <w:jc w:val="both"/>
      </w:pPr>
      <w:r>
        <w:t>Российской Федерации</w:t>
      </w:r>
    </w:p>
    <w:p w:rsidR="00DD018C" w:rsidRDefault="00DD018C" w:rsidP="00DD018C">
      <w:pPr>
        <w:jc w:val="both"/>
      </w:pPr>
      <w:r>
        <w:t>М.МИШУСТИН</w:t>
      </w:r>
      <w:bookmarkStart w:id="0" w:name="_GoBack"/>
      <w:bookmarkEnd w:id="0"/>
    </w:p>
    <w:sectPr w:rsidR="00DD0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79"/>
    <w:rsid w:val="006829EB"/>
    <w:rsid w:val="00DC4379"/>
    <w:rsid w:val="00DD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3353-E6AF-4CAF-8E77-45985FD3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Д. Азаров</dc:creator>
  <cp:keywords/>
  <dc:description/>
  <cp:lastModifiedBy>Владислав Д. Азаров</cp:lastModifiedBy>
  <cp:revision>2</cp:revision>
  <dcterms:created xsi:type="dcterms:W3CDTF">2021-12-30T12:29:00Z</dcterms:created>
  <dcterms:modified xsi:type="dcterms:W3CDTF">2021-12-30T12:31:00Z</dcterms:modified>
</cp:coreProperties>
</file>